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color w:val="auto"/>
          <w:spacing w:val="5"/>
        </w:rPr>
      </w:pPr>
      <w:r>
        <w:rPr>
          <w:rFonts w:ascii="Arial" w:eastAsia="Times New Roman" w:hAnsi="Arial" w:cs="Arial"/>
          <w:spacing w:val="5"/>
        </w:rPr>
        <w:t>Приложение №1</w:t>
      </w:r>
      <w:r>
        <w:rPr>
          <w:rFonts w:ascii="Arial" w:eastAsia="Times New Roman" w:hAnsi="Arial" w:cs="Arial"/>
          <w:color w:val="auto"/>
          <w:spacing w:val="5"/>
        </w:rPr>
        <w:tab/>
      </w:r>
    </w:p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color w:val="auto"/>
          <w:spacing w:val="5"/>
        </w:rPr>
        <w:t xml:space="preserve">     </w:t>
      </w:r>
      <w:r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</w:p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от 29.01.2019 № 313-ПА</w:t>
      </w:r>
    </w:p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</w:p>
    <w:p w:rsidR="00074615" w:rsidRDefault="00074615" w:rsidP="00074615">
      <w:pPr>
        <w:pStyle w:val="ConsPlusTitle"/>
        <w:jc w:val="center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ПОРЯДОК</w:t>
      </w:r>
    </w:p>
    <w:p w:rsidR="00074615" w:rsidRDefault="00074615" w:rsidP="00074615">
      <w:pPr>
        <w:pStyle w:val="ConsPlusTitle"/>
        <w:jc w:val="center"/>
        <w:rPr>
          <w:rFonts w:ascii="Arial" w:hAnsi="Arial" w:cs="Arial"/>
          <w:b w:val="0"/>
          <w:szCs w:val="24"/>
        </w:rPr>
      </w:pPr>
      <w:proofErr w:type="gramStart"/>
      <w:r>
        <w:rPr>
          <w:rFonts w:ascii="Arial" w:hAnsi="Arial" w:cs="Arial"/>
          <w:b w:val="0"/>
          <w:szCs w:val="24"/>
        </w:rPr>
        <w:t xml:space="preserve">информирования собственников помещений в многоквартирном доме, расположенном на территории городского округа Люберцы Московской области, об исполнении бывшим </w:t>
      </w:r>
      <w:proofErr w:type="spellStart"/>
      <w:r>
        <w:rPr>
          <w:rFonts w:ascii="Arial" w:hAnsi="Arial" w:cs="Arial"/>
          <w:b w:val="0"/>
          <w:szCs w:val="24"/>
        </w:rPr>
        <w:t>наймодателем</w:t>
      </w:r>
      <w:proofErr w:type="spellEnd"/>
      <w:r>
        <w:rPr>
          <w:rFonts w:ascii="Arial" w:hAnsi="Arial" w:cs="Arial"/>
          <w:b w:val="0"/>
          <w:szCs w:val="24"/>
        </w:rPr>
        <w:t xml:space="preserve">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</w:t>
      </w:r>
      <w:proofErr w:type="gramEnd"/>
    </w:p>
    <w:p w:rsidR="00074615" w:rsidRDefault="00074615" w:rsidP="00074615">
      <w:pPr>
        <w:pStyle w:val="ConsPlusNormal"/>
        <w:jc w:val="both"/>
        <w:rPr>
          <w:sz w:val="24"/>
          <w:szCs w:val="24"/>
        </w:rPr>
      </w:pP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Настоящий Порядок регламентирует правила информирования собственников помещений в многоквартирном доме (далее - многоквартирный дом, собственник), расположенном на территории городского округа Люберцы Московской области, об исполнении органом местного самоуправления, уполномоченными на дату приватизации первого жилого помещения  в многоквартирном доме, расположенном на территории городского округа Люберцы Московской области, обязанности по проведению капитального ремонта общего имущества в многоквартирном доме (далее - бывший </w:t>
      </w: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>), а также</w:t>
      </w:r>
      <w:proofErr w:type="gramEnd"/>
      <w:r>
        <w:rPr>
          <w:sz w:val="24"/>
          <w:szCs w:val="24"/>
        </w:rPr>
        <w:t xml:space="preserve"> о положениях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части 4 статьи 190.1</w:t>
        </w:r>
      </w:hyperlink>
      <w:r>
        <w:rPr>
          <w:sz w:val="24"/>
          <w:szCs w:val="24"/>
        </w:rPr>
        <w:t xml:space="preserve"> Жилищного кодекса Российской Федерации.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Информирование собственников осуществляется бывшим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>.</w:t>
      </w:r>
      <w:proofErr w:type="gramEnd"/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bookmarkStart w:id="0" w:name="P52"/>
      <w:bookmarkEnd w:id="0"/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 xml:space="preserve">Информация об исполнении бывшим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 xml:space="preserve"> обязанности  по проведению капитального ремонта общего имущества в многоквартирном доме, подлежащая размещению, должна содержать:</w:t>
      </w:r>
      <w:proofErr w:type="gramEnd"/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адрес многоквартирного дома, в отношении которого осуществлено финансирование оказания услуг и (или) выполнения работ по капитальному ремонту;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доме;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объем денежных средств, перечисленных на счет регионального оператора либо на специальный счет (в зависимости от способа формирования фонда капитального ремонта общего имущества в многоквартирном доме),  указанием способа формирования фонда капитального ремонта общего имущества в многоквартирном доме и владельца специального счета в случае формирования фонда капитального ремонта общего имущества в многоквартирном доме на специальном счете;</w:t>
      </w:r>
      <w:proofErr w:type="gramEnd"/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срок проведения капитального ремонта, определенный в соответствии  с региональной программой капитального ремонта общего имущества в многоквартирных домах;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положения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части 4 статьи 190.1</w:t>
        </w:r>
      </w:hyperlink>
      <w:r>
        <w:rPr>
          <w:sz w:val="24"/>
          <w:szCs w:val="24"/>
        </w:rPr>
        <w:t xml:space="preserve"> Жилищного кодекса Российской Федерации.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bookmarkStart w:id="1" w:name="P58"/>
      <w:bookmarkEnd w:id="1"/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 xml:space="preserve">Информация, указанная в </w:t>
      </w:r>
      <w:hyperlink r:id="rId7" w:anchor="P52" w:history="1">
        <w:r>
          <w:rPr>
            <w:rStyle w:val="a3"/>
            <w:color w:val="auto"/>
            <w:sz w:val="24"/>
            <w:szCs w:val="24"/>
            <w:u w:val="none"/>
          </w:rPr>
          <w:t>пункте 3</w:t>
        </w:r>
      </w:hyperlink>
      <w:r>
        <w:rPr>
          <w:sz w:val="24"/>
          <w:szCs w:val="24"/>
        </w:rPr>
        <w:t xml:space="preserve"> настоящего Порядка, в течение 15 календарных дней с даты перечисления денежных средств на счет регионального оператора либо на специальный счет размещается  на официальном сайте в информационно-телекоммуникационной сети Интернет бывшего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>, а также направляется им региональному оператору и (или) владельцу специального счета (в зависимости от способа формирования фонда капитального ремонта общего имущества  в многоквартирном доме).</w:t>
      </w:r>
      <w:proofErr w:type="gramEnd"/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Региональный оператор и (или) владелец специального счета в течение  5 календарных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информации, указанной в </w:t>
      </w:r>
      <w:hyperlink r:id="rId8" w:anchor="P58" w:history="1">
        <w:r>
          <w:rPr>
            <w:rStyle w:val="a3"/>
            <w:color w:val="auto"/>
            <w:sz w:val="24"/>
            <w:szCs w:val="24"/>
            <w:u w:val="none"/>
          </w:rPr>
          <w:t>пункте 4</w:t>
        </w:r>
      </w:hyperlink>
      <w:r>
        <w:rPr>
          <w:sz w:val="24"/>
          <w:szCs w:val="24"/>
        </w:rPr>
        <w:t xml:space="preserve"> настоящего Порядка, размещает ее на своем официальном сайте в информационно-телекоммуникационной сети Интернет и (или)  на информационных стендах многоквартирных домов, в отношении которых проводится капитальный ремонт общего имущества в многоквартирных домах.</w:t>
      </w:r>
    </w:p>
    <w:p w:rsidR="00074615" w:rsidRDefault="00074615" w:rsidP="00074615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color w:val="auto"/>
          <w:spacing w:val="5"/>
        </w:rPr>
      </w:pPr>
      <w:r>
        <w:rPr>
          <w:rFonts w:ascii="Arial" w:eastAsia="Times New Roman" w:hAnsi="Arial" w:cs="Arial"/>
          <w:spacing w:val="5"/>
        </w:rPr>
        <w:t>Приложение №2</w:t>
      </w:r>
      <w:r>
        <w:rPr>
          <w:rFonts w:ascii="Arial" w:eastAsia="Times New Roman" w:hAnsi="Arial" w:cs="Arial"/>
          <w:color w:val="auto"/>
          <w:spacing w:val="5"/>
        </w:rPr>
        <w:tab/>
      </w:r>
    </w:p>
    <w:p w:rsidR="00074615" w:rsidRDefault="00074615" w:rsidP="00074615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color w:val="auto"/>
          <w:spacing w:val="5"/>
        </w:rPr>
        <w:t xml:space="preserve"> </w:t>
      </w:r>
      <w:r>
        <w:rPr>
          <w:rFonts w:ascii="Arial" w:eastAsia="Times New Roman" w:hAnsi="Arial" w:cs="Arial"/>
          <w:spacing w:val="5"/>
        </w:rPr>
        <w:t>к Постановлению администрации городского округа Люберцы от 29.01.2019 № 313-ПА</w:t>
      </w:r>
    </w:p>
    <w:p w:rsidR="00074615" w:rsidRDefault="00074615" w:rsidP="00074615">
      <w:pPr>
        <w:ind w:left="4956"/>
        <w:rPr>
          <w:rFonts w:ascii="Arial" w:eastAsia="Times New Roman" w:hAnsi="Arial" w:cs="Arial"/>
          <w:spacing w:val="5"/>
        </w:rPr>
      </w:pPr>
    </w:p>
    <w:p w:rsidR="00074615" w:rsidRDefault="00074615" w:rsidP="0007461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lang w:bidi="ar-SA"/>
        </w:rPr>
      </w:pPr>
    </w:p>
    <w:p w:rsidR="00074615" w:rsidRDefault="00074615" w:rsidP="00074615">
      <w:pPr>
        <w:pStyle w:val="ConsPlusTitle"/>
        <w:jc w:val="center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ПОРЯДОК</w:t>
      </w:r>
    </w:p>
    <w:p w:rsidR="00074615" w:rsidRDefault="00074615" w:rsidP="00074615">
      <w:pPr>
        <w:pStyle w:val="ConsPlusTitle"/>
        <w:jc w:val="center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b w:val="0"/>
          <w:szCs w:val="24"/>
        </w:rPr>
        <w:t xml:space="preserve">определения бывшим </w:t>
      </w:r>
      <w:proofErr w:type="spellStart"/>
      <w:r>
        <w:rPr>
          <w:rFonts w:ascii="Arial" w:hAnsi="Arial" w:cs="Arial"/>
          <w:b w:val="0"/>
          <w:szCs w:val="24"/>
        </w:rPr>
        <w:t>наймодателем</w:t>
      </w:r>
      <w:proofErr w:type="spellEnd"/>
      <w:r>
        <w:rPr>
          <w:rFonts w:ascii="Arial" w:hAnsi="Arial" w:cs="Arial"/>
          <w:b w:val="0"/>
          <w:szCs w:val="24"/>
        </w:rPr>
        <w:t xml:space="preserve"> перечня услуг и (или) работ                                по капитальному ремонту общего имущества в многоквартирном доме, расположенном на территории городского округа Люберцы Московской области,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из числа установленных частью 1 статьи 166 Жилищного Кодекса Российской Федерации</w:t>
      </w:r>
      <w:proofErr w:type="gramEnd"/>
    </w:p>
    <w:p w:rsidR="00074615" w:rsidRDefault="00074615" w:rsidP="00074615">
      <w:pPr>
        <w:pStyle w:val="ConsPlusNormal"/>
        <w:jc w:val="both"/>
        <w:rPr>
          <w:sz w:val="24"/>
          <w:szCs w:val="24"/>
        </w:rPr>
      </w:pP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Настоящий Порядок регулирует вопросы определения Администрацией  городского округа Люберцы, уполномоченной на дату приватизации первого жилого помещения в многоквартирном доме, расположенном на территории городского округа Люберцы, выступать соответственно от имени Российской Федерации, Московской области, муниципального образования Московской области в качестве собственника жилого помещения государственного  или муниципального жилищного фонда, являвшимися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 xml:space="preserve"> (далее - бывший </w:t>
      </w:r>
      <w:proofErr w:type="spellStart"/>
      <w:r>
        <w:rPr>
          <w:sz w:val="24"/>
          <w:szCs w:val="24"/>
        </w:rPr>
        <w:t>наймодатель</w:t>
      </w:r>
      <w:proofErr w:type="spellEnd"/>
      <w:r>
        <w:rPr>
          <w:sz w:val="24"/>
          <w:szCs w:val="24"/>
        </w:rPr>
        <w:t>), перечня услуг и (или) работ по капитальному ремонту</w:t>
      </w:r>
      <w:proofErr w:type="gramEnd"/>
      <w:r>
        <w:rPr>
          <w:sz w:val="24"/>
          <w:szCs w:val="24"/>
        </w:rPr>
        <w:t xml:space="preserve">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действовавшими на указанную дату (далее - перечень работ),                              и критериев, в соответствии с которыми определяется перечень работ                           в соответствующем многоквартирном доме.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Перечень работ определяется бывшим </w:t>
      </w:r>
      <w:proofErr w:type="spellStart"/>
      <w:r>
        <w:rPr>
          <w:sz w:val="24"/>
          <w:szCs w:val="24"/>
        </w:rPr>
        <w:t>наймодателем</w:t>
      </w:r>
      <w:proofErr w:type="spellEnd"/>
      <w:r>
        <w:rPr>
          <w:sz w:val="24"/>
          <w:szCs w:val="24"/>
        </w:rPr>
        <w:t xml:space="preserve"> в течение шести месяцев со дня выявления факта неисполнения им обязательства                               по проведению капитального ремонта общего имущества в многоквартирном доме, включенном в перспективный и (или) годовой план капитального ремонта жилищного фонда до даты приватизации первого жилого помещения  в таком доме, в котором капитальный ремонт на дату приватизации первого жилого помещения проведен не был, а также</w:t>
      </w:r>
      <w:proofErr w:type="gramEnd"/>
      <w:r>
        <w:rPr>
          <w:sz w:val="24"/>
          <w:szCs w:val="24"/>
        </w:rPr>
        <w:t xml:space="preserve"> в случае если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 в региональную программу капитального ремонта не проводился за счет средств бывшего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>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Перечень работ может включать только услуги и (или) работы                              по капитальному ремонту общего имущества в многоквартирном доме из числа установленных </w:t>
      </w:r>
      <w:hyperlink r:id="rId9" w:history="1">
        <w:r>
          <w:rPr>
            <w:rStyle w:val="a3"/>
            <w:color w:val="auto"/>
            <w:sz w:val="24"/>
            <w:szCs w:val="24"/>
            <w:u w:val="none"/>
          </w:rPr>
          <w:t>частью 1 статьи 166</w:t>
        </w:r>
      </w:hyperlink>
      <w:r>
        <w:rPr>
          <w:sz w:val="24"/>
          <w:szCs w:val="24"/>
        </w:rPr>
        <w:t xml:space="preserve"> Жилищного кодекса Российской Федерации.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 случае если до даты приватизации первого жилого помещения                        в многоквартирном доме он был включен в перспективный и (или) годовой план </w:t>
      </w:r>
      <w:r>
        <w:rPr>
          <w:sz w:val="24"/>
          <w:szCs w:val="24"/>
        </w:rPr>
        <w:lastRenderedPageBreak/>
        <w:t>капитального ремонта жилищного фонда, перечень работ определяется  в соответствии с годовым планом с учетом ограничения, установленного пунктом 3 настоящего Порядка.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В случае если годовым планом, в который был включен многоквартирный дом, перечень услуг и (или) работ не установлен, указанный перечень услуг и (или) работ определяется в соответствии с </w:t>
      </w:r>
      <w:hyperlink r:id="rId10" w:anchor="P85" w:history="1">
        <w:r>
          <w:rPr>
            <w:rStyle w:val="a3"/>
            <w:color w:val="auto"/>
            <w:sz w:val="24"/>
            <w:szCs w:val="24"/>
            <w:u w:val="none"/>
          </w:rPr>
          <w:t>пунктами 6</w:t>
        </w:r>
      </w:hyperlink>
      <w:r>
        <w:rPr>
          <w:sz w:val="24"/>
          <w:szCs w:val="24"/>
        </w:rPr>
        <w:t xml:space="preserve"> - </w:t>
      </w:r>
      <w:hyperlink r:id="rId11" w:anchor="P87" w:history="1">
        <w:r>
          <w:rPr>
            <w:rStyle w:val="a3"/>
            <w:color w:val="auto"/>
            <w:sz w:val="24"/>
            <w:szCs w:val="24"/>
            <w:u w:val="none"/>
          </w:rPr>
          <w:t>8</w:t>
        </w:r>
      </w:hyperlink>
      <w:r>
        <w:rPr>
          <w:sz w:val="24"/>
          <w:szCs w:val="24"/>
        </w:rPr>
        <w:t xml:space="preserve"> настоящего Порядка.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bookmarkStart w:id="2" w:name="P85"/>
      <w:bookmarkEnd w:id="2"/>
      <w:r>
        <w:rPr>
          <w:sz w:val="24"/>
          <w:szCs w:val="24"/>
        </w:rPr>
        <w:t>6. В случае если до даты приватизации первого жилого помещения в многоквартирном доме он был включен только в перспективный план капитального ремонта жилищного фонда, перечень работ определяется  в соответствии со сроками службы (далее - межремонтные периоды) многоквартирных домов и элементов многоквартирных домов согласно действующим строительным нормам.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 Истечение на дату приватизации первого жилого помещения в многоквартирном доме межремонтного периода, установленного для службы соответствующего элемента или дома в целом, свидетельствует о том,                     что ремонт этого элемента или дома требовался на указанную дату, и является основанием для включения соответствующих видов услуг и (или) работ  в перечень работ.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bookmarkStart w:id="3" w:name="P87"/>
      <w:bookmarkEnd w:id="3"/>
      <w:r>
        <w:rPr>
          <w:sz w:val="24"/>
          <w:szCs w:val="24"/>
        </w:rPr>
        <w:t>8. Исчисление межремонтного периода осуществляется со дня окончания последнего капитального ремонта конструктивного элемента  в многоквартирном доме, осуществленного в отношении каждого многоквартирного дома, в котором требовалось провести капитальный ремонт на дату приватизации первого жилого помещения в этом доме.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Перечень услуг и (или) работ в отношении каждого многоквартирного дома, в котором требовалось провести капитальный ремонт на дату приватизации первого жилого помещения в этом доме, утверждается актом бывшего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>.</w:t>
      </w:r>
    </w:p>
    <w:p w:rsidR="00074615" w:rsidRDefault="00074615" w:rsidP="00074615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если после приватизации первого жилого помещения                             в многоквартирном доме до даты его включения в региональную программу капитального ремонта в нем проводились отдельные виды услуг и (или) работ по капитальному ремонту из числа включаемых в перечень услуг и (или) работ, в акте указываются сведения о выполнении таких услуг и (или) работ за счет средств бывшего </w:t>
      </w:r>
      <w:proofErr w:type="spellStart"/>
      <w:r>
        <w:rPr>
          <w:sz w:val="24"/>
          <w:szCs w:val="24"/>
        </w:rPr>
        <w:t>наймодателя</w:t>
      </w:r>
      <w:proofErr w:type="spellEnd"/>
      <w:r>
        <w:rPr>
          <w:sz w:val="24"/>
          <w:szCs w:val="24"/>
        </w:rPr>
        <w:t>, содержащие данные о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периоде</w:t>
      </w:r>
      <w:proofErr w:type="gramEnd"/>
      <w:r>
        <w:rPr>
          <w:sz w:val="24"/>
          <w:szCs w:val="24"/>
        </w:rPr>
        <w:t xml:space="preserve"> выполнения и реквизитах акта приемки.</w:t>
      </w:r>
    </w:p>
    <w:p w:rsidR="00D226AE" w:rsidRDefault="00D226AE">
      <w:bookmarkStart w:id="4" w:name="_GoBack"/>
      <w:bookmarkEnd w:id="4"/>
    </w:p>
    <w:sectPr w:rsidR="00D22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AE"/>
    <w:rsid w:val="00074615"/>
    <w:rsid w:val="00D2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6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4615"/>
    <w:rPr>
      <w:color w:val="0000FF" w:themeColor="hyperlink"/>
      <w:u w:val="single"/>
    </w:rPr>
  </w:style>
  <w:style w:type="paragraph" w:customStyle="1" w:styleId="ConsPlusNormal">
    <w:name w:val="ConsPlusNormal"/>
    <w:rsid w:val="000746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746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6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4615"/>
    <w:rPr>
      <w:color w:val="0000FF" w:themeColor="hyperlink"/>
      <w:u w:val="single"/>
    </w:rPr>
  </w:style>
  <w:style w:type="paragraph" w:customStyle="1" w:styleId="ConsPlusNormal">
    <w:name w:val="ConsPlusNormal"/>
    <w:rsid w:val="000746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746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06.02\313-&#1055;&#1040;%20&#1086;&#1090;%2029.01.19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06.02\313-&#1055;&#1040;%20&#1086;&#1090;%2029.01.19.docx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E667178072D6F40913DA437D7897D23D6700B1814C24A033FDF8799C2245CA59C446A896F0B8F8795EF2053F0F9BEFB408144DB7A74ACB5117O" TargetMode="External"/><Relationship Id="rId11" Type="http://schemas.openxmlformats.org/officeDocument/2006/relationships/hyperlink" Target="file:///C:\Users\123\Desktop\06.02\313-&#1055;&#1040;%20&#1086;&#1090;%2029.01.19.docx" TargetMode="External"/><Relationship Id="rId5" Type="http://schemas.openxmlformats.org/officeDocument/2006/relationships/hyperlink" Target="consultantplus://offline/ref=13E667178072D6F40913DA437D7897D23D6700B1814C24A033FDF8799C2245CA59C446A896F0B8F8795EF2053F0F9BEFB408144DB7A74ACB5117O" TargetMode="External"/><Relationship Id="rId10" Type="http://schemas.openxmlformats.org/officeDocument/2006/relationships/hyperlink" Target="file:///C:\Users\123\Desktop\06.02\313-&#1055;&#1040;%20&#1086;&#1090;%2029.01.19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E667178072D6F40913DA437D7897D23D6700B1814C24A033FDF8799C2245CA59C446A896F0BDF87A5EF2053F0F9BEFB408144DB7A74ACB511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1334</Words>
  <Characters>7606</Characters>
  <Application>Microsoft Office Word</Application>
  <DocSecurity>0</DocSecurity>
  <Lines>63</Lines>
  <Paragraphs>17</Paragraphs>
  <ScaleCrop>false</ScaleCrop>
  <Company/>
  <LinksUpToDate>false</LinksUpToDate>
  <CharactersWithSpaces>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2019-02-06T07:29:00Z</dcterms:created>
  <dcterms:modified xsi:type="dcterms:W3CDTF">2019-02-06T07:29:00Z</dcterms:modified>
</cp:coreProperties>
</file>